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custom-properties+xml" PartName="/docProps/custom.xml"/>
  <Override ContentType="application/vnd.openxmlformats-officedocument.wordprocessingml.styles+xml" PartName="/word/styl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center"/>
        <w:rPr>
          <w:rFonts w:ascii="Times New Roman" w:cs="Times New Roman" w:eastAsia="Times New Roman" w:hAnsi="Times New Roman"/>
          <w:sz w:val="24"/>
          <w:szCs w:val="24"/>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Persuasive Training Proposal</w:t>
      </w:r>
    </w:p>
    <w:p w:rsidR="00000000" w:rsidDel="00000000" w:rsidP="00000000" w:rsidRDefault="00000000" w:rsidRPr="00000000" w14:paraId="00000005">
      <w:pPr>
        <w:tabs>
          <w:tab w:val="left" w:pos="1830"/>
          <w:tab w:val="center" w:pos="4680"/>
        </w:tabs>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ab/>
        <w:t xml:space="preserve">Student’s Name</w:t>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Institutional Affiliation</w:t>
      </w:r>
    </w:p>
    <w:p w:rsidR="00000000" w:rsidDel="00000000" w:rsidP="00000000" w:rsidRDefault="00000000" w:rsidRPr="00000000" w14:paraId="00000007">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8">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9">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A">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B">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5">
      <w:pPr>
        <w:spacing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Persuasive Training Proposal</w:t>
      </w:r>
    </w:p>
    <w:p w:rsidR="00000000" w:rsidDel="00000000" w:rsidP="00000000" w:rsidRDefault="00000000" w:rsidRPr="00000000" w14:paraId="00000016">
      <w:pPr>
        <w:spacing w:line="48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Introduction to the training topic</w:t>
      </w:r>
      <w:r w:rsidDel="00000000" w:rsidR="00000000" w:rsidRPr="00000000">
        <w:rPr>
          <w:rtl w:val="0"/>
        </w:rPr>
      </w:r>
    </w:p>
    <w:p w:rsidR="00000000" w:rsidDel="00000000" w:rsidP="00000000" w:rsidRDefault="00000000" w:rsidRPr="00000000" w14:paraId="00000017">
      <w:pPr>
        <w:spacing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Currently, dynamic changes experienced within the workplace compel managers to embrace training programs that create a better understanding on generational diversity. Due to technological advancements and generational differences, entities have changed a lot. The baby boomers, generation X and millenials work together currently. Baby boomers comprise individuals born between 1943 and 1960(Boehm &amp; Kunze, 2015).They have a strong work ethic, are competitive, resourceful and team oriented. Unlike the baby boomers, the generation X individuals are those born between 1961-1980(Yigit &amp; Aksay, 2015).Their characteristics entail creativity, responsibility and interrogative tendencies. Generation X individuals have values that entail hard work and competence. The millennial generation comprises individuals born between 1981-2000.Members are caring towards work and family, have a strong work ethic,  are innovative and  inclined to productive work which yields desired results(Asghar, 2014). This paper is a persuasive training proposal on generational diversity.</w:t>
      </w:r>
    </w:p>
    <w:p w:rsidR="00000000" w:rsidDel="00000000" w:rsidP="00000000" w:rsidRDefault="00000000" w:rsidRPr="00000000" w14:paraId="00000018">
      <w:pPr>
        <w:spacing w:line="48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Target Audience for the training</w:t>
      </w:r>
      <w:r w:rsidDel="00000000" w:rsidR="00000000" w:rsidRPr="00000000">
        <w:rPr>
          <w:rtl w:val="0"/>
        </w:rPr>
      </w:r>
    </w:p>
    <w:p w:rsidR="00000000" w:rsidDel="00000000" w:rsidP="00000000" w:rsidRDefault="00000000" w:rsidRPr="00000000" w14:paraId="00000019">
      <w:pPr>
        <w:spacing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target audience for the proposed training program entails managers, leadership level and primary level employees. The first category is integral because the program aims at creating a better understanding on generational diversity. The process allows leaders to use effective leadership styles and methods in the management of various generations within the workplace. The audience is targeted due to an increasing need to embrace and enhance innovative practices in leadership (Eletter, Sulieman &amp; AlNaji, 2017). Through the program, both leadership level and primary level employees are targeted to promote better work relationships and practices. The process aims at allowing millenials to be tolerant towards generation X individuals as they achieve organizational goals. Millenials learn to embrace feedback as they use their creativity and knowledge in technological advancements (Asghar, 2014). Better outcomes are realized in human resource leadership and management.</w:t>
      </w:r>
    </w:p>
    <w:p w:rsidR="00000000" w:rsidDel="00000000" w:rsidP="00000000" w:rsidRDefault="00000000" w:rsidRPr="00000000" w14:paraId="0000001A">
      <w:pPr>
        <w:spacing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B">
      <w:pPr>
        <w:spacing w:line="48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Benefits of training</w:t>
      </w:r>
      <w:r w:rsidDel="00000000" w:rsidR="00000000" w:rsidRPr="00000000">
        <w:rPr>
          <w:rtl w:val="0"/>
        </w:rPr>
      </w:r>
    </w:p>
    <w:p w:rsidR="00000000" w:rsidDel="00000000" w:rsidP="00000000" w:rsidRDefault="00000000" w:rsidRPr="00000000" w14:paraId="0000001C">
      <w:pPr>
        <w:spacing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Embracing the training program provides benefits that entail increased collaboration and productivity. The program is essential since it allows organizational leaders to design effective and inclusive human resource policies that address critical the needs of each generation (Parry &amp; Urwin, 2017). Owing to this fact, millenials benefit since their creative and innovative tendencies are developed. Generation X individuals will be well equipped through team work for the best outcomes. The baby boomers will be treated in ways that increase their retention. Through effective policies, collaboration is enhanced because members of different generations understand and tolerate each other’s differences (Becton, Walker &amp; Jones</w:t>
      </w:r>
      <w:r w:rsidDel="00000000" w:rsidR="00000000" w:rsidRPr="00000000">
        <w:rPr>
          <w:rFonts w:ascii="Cambria Math" w:cs="Cambria Math" w:eastAsia="Cambria Math" w:hAnsi="Cambria Math"/>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t xml:space="preserve">Farmer, 2014). Productivity is a significant benefit associated with the training program through aspects of knowledge and skills. The program ensures that managers develop a good organizational culture where the values and abilities of each generation are maximized. The appreciation and acceptance of unique generational differences allows leaders to create practices that ensure each generation remains productive. Better outcomes are realized entirely.</w:t>
      </w:r>
    </w:p>
    <w:p w:rsidR="00000000" w:rsidDel="00000000" w:rsidP="00000000" w:rsidRDefault="00000000" w:rsidRPr="00000000" w14:paraId="0000001D">
      <w:pPr>
        <w:spacing w:line="48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Specific goals for the training session</w:t>
      </w:r>
      <w:r w:rsidDel="00000000" w:rsidR="00000000" w:rsidRPr="00000000">
        <w:rPr>
          <w:rtl w:val="0"/>
        </w:rPr>
      </w:r>
    </w:p>
    <w:p w:rsidR="00000000" w:rsidDel="00000000" w:rsidP="00000000" w:rsidRDefault="00000000" w:rsidRPr="00000000" w14:paraId="0000001E">
      <w:pPr>
        <w:spacing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proposed training session aims at creating awareness to managers on the existing workplace generations and educating them about characteristics, values and workplace styles. Having adequate knowledge of generational differences within the workplace allows leaders to set goals and clearly state expectations (Moore, Everly &amp; Bauer, 2016). The process is integral in shaping the direction of each generation through a common objective. Tasks are completed in a seamless manner as harmony is enhanced in the work environment. Through the awareness created on generational diversity, managers benefit as they develop mentoring practices that recognize special abilities and experiences of each group (Smith &amp; Nichols, 2015). By embracing the program, managers will be educated on particular characteristics, values and styles to be used in managing different generations. The activity ensures that traditional bonds are broken as employees become aware of the company’s future. Doing so ensures that each generation offers the best within its capacity. Much progress is realized with time.</w:t>
      </w:r>
    </w:p>
    <w:p w:rsidR="00000000" w:rsidDel="00000000" w:rsidP="00000000" w:rsidRDefault="00000000" w:rsidRPr="00000000" w14:paraId="0000001F">
      <w:pPr>
        <w:spacing w:line="48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Conclusion</w:t>
      </w:r>
      <w:r w:rsidDel="00000000" w:rsidR="00000000" w:rsidRPr="00000000">
        <w:rPr>
          <w:rtl w:val="0"/>
        </w:rPr>
      </w:r>
    </w:p>
    <w:p w:rsidR="00000000" w:rsidDel="00000000" w:rsidP="00000000" w:rsidRDefault="00000000" w:rsidRPr="00000000" w14:paraId="00000020">
      <w:pPr>
        <w:spacing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proposed training program remains beneficial to both managers and employees alike. Through its implementation, a better understanding on the characteristics and values of baby boomers, generation X and millennials is enhanced. The target audience comprises of the managers, leadership level and primary level employees. The benefits associated with the proposed program comprise increased collaboration and productivity within the workforce. The proposed training session has goals that entail creating awareness on workplace generations to managers. Another goal is educating managers on the characteristics, values and work styles associated with the different generations. Through the knowledge acquired, better outcomes will be realized as productivity increases to a significant percentage.</w:t>
      </w:r>
    </w:p>
    <w:p w:rsidR="00000000" w:rsidDel="00000000" w:rsidP="00000000" w:rsidRDefault="00000000" w:rsidRPr="00000000" w14:paraId="00000021">
      <w:pPr>
        <w:spacing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2">
      <w:pPr>
        <w:spacing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3">
      <w:pPr>
        <w:spacing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References</w:t>
      </w:r>
    </w:p>
    <w:p w:rsidR="00000000" w:rsidDel="00000000" w:rsidP="00000000" w:rsidRDefault="00000000" w:rsidRPr="00000000" w14:paraId="00000024">
      <w:pPr>
        <w:spacing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Asghar, R. (2014, January 29). Study: Millennials' Work Ethic Is In The Eye Of The Beholder. Retrieved April 13, 2019, from </w:t>
      </w:r>
      <w:hyperlink r:id="rId6">
        <w:r w:rsidDel="00000000" w:rsidR="00000000" w:rsidRPr="00000000">
          <w:rPr>
            <w:rFonts w:ascii="Times New Roman" w:cs="Times New Roman" w:eastAsia="Times New Roman" w:hAnsi="Times New Roman"/>
            <w:color w:val="0563c1"/>
            <w:sz w:val="24"/>
            <w:szCs w:val="24"/>
            <w:u w:val="single"/>
            <w:vertAlign w:val="baseline"/>
            <w:rtl w:val="0"/>
          </w:rPr>
          <w:t xml:space="preserve">https://www.forbes.com/sites/robasghar/2014/01/29/study-millennials-work-ethic-is-in-the-eye-of-the-beholder/#5275a62f35df</w:t>
        </w:r>
      </w:hyperlink>
      <w:r w:rsidDel="00000000" w:rsidR="00000000" w:rsidRPr="00000000">
        <w:rPr>
          <w:rtl w:val="0"/>
        </w:rPr>
      </w:r>
    </w:p>
    <w:p w:rsidR="00000000" w:rsidDel="00000000" w:rsidP="00000000" w:rsidRDefault="00000000" w:rsidRPr="00000000" w14:paraId="00000025">
      <w:pPr>
        <w:spacing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Becton, J. B., Walker, H. J., &amp; Jones</w:t>
      </w:r>
      <w:r w:rsidDel="00000000" w:rsidR="00000000" w:rsidRPr="00000000">
        <w:rPr>
          <w:rFonts w:ascii="Cambria Math" w:cs="Cambria Math" w:eastAsia="Cambria Math" w:hAnsi="Cambria Math"/>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t xml:space="preserve">Farmer, A. (2014). Generational differences in workplace behavior. </w:t>
      </w:r>
      <w:r w:rsidDel="00000000" w:rsidR="00000000" w:rsidRPr="00000000">
        <w:rPr>
          <w:rFonts w:ascii="Times New Roman" w:cs="Times New Roman" w:eastAsia="Times New Roman" w:hAnsi="Times New Roman"/>
          <w:i w:val="1"/>
          <w:sz w:val="24"/>
          <w:szCs w:val="24"/>
          <w:vertAlign w:val="baseline"/>
          <w:rtl w:val="0"/>
        </w:rPr>
        <w:t xml:space="preserve">Journal of Applied Social Psychology</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sz w:val="24"/>
          <w:szCs w:val="24"/>
          <w:vertAlign w:val="baseline"/>
          <w:rtl w:val="0"/>
        </w:rPr>
        <w:t xml:space="preserve">44</w:t>
      </w:r>
      <w:r w:rsidDel="00000000" w:rsidR="00000000" w:rsidRPr="00000000">
        <w:rPr>
          <w:rFonts w:ascii="Times New Roman" w:cs="Times New Roman" w:eastAsia="Times New Roman" w:hAnsi="Times New Roman"/>
          <w:sz w:val="24"/>
          <w:szCs w:val="24"/>
          <w:vertAlign w:val="baseline"/>
          <w:rtl w:val="0"/>
        </w:rPr>
        <w:t xml:space="preserve">(3), 175-189.</w:t>
      </w:r>
    </w:p>
    <w:p w:rsidR="00000000" w:rsidDel="00000000" w:rsidP="00000000" w:rsidRDefault="00000000" w:rsidRPr="00000000" w14:paraId="00000026">
      <w:pPr>
        <w:spacing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Boehm, S. A., &amp; Kunze, F. (2015). Age diversity and age climate in the workplace. In </w:t>
      </w:r>
      <w:r w:rsidDel="00000000" w:rsidR="00000000" w:rsidRPr="00000000">
        <w:rPr>
          <w:rFonts w:ascii="Times New Roman" w:cs="Times New Roman" w:eastAsia="Times New Roman" w:hAnsi="Times New Roman"/>
          <w:i w:val="1"/>
          <w:sz w:val="24"/>
          <w:szCs w:val="24"/>
          <w:vertAlign w:val="baseline"/>
          <w:rtl w:val="0"/>
        </w:rPr>
        <w:t xml:space="preserve">Aging workers and the employee-employer relationship</w:t>
      </w:r>
      <w:r w:rsidDel="00000000" w:rsidR="00000000" w:rsidRPr="00000000">
        <w:rPr>
          <w:rFonts w:ascii="Times New Roman" w:cs="Times New Roman" w:eastAsia="Times New Roman" w:hAnsi="Times New Roman"/>
          <w:sz w:val="24"/>
          <w:szCs w:val="24"/>
          <w:vertAlign w:val="baseline"/>
          <w:rtl w:val="0"/>
        </w:rPr>
        <w:t xml:space="preserve"> (pp. 33-55). Springer, Cham.</w:t>
      </w:r>
    </w:p>
    <w:p w:rsidR="00000000" w:rsidDel="00000000" w:rsidP="00000000" w:rsidRDefault="00000000" w:rsidRPr="00000000" w14:paraId="00000027">
      <w:pPr>
        <w:spacing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Eletter, S., Sulieman, M., &amp; AlNaji, L. (2017). Hotel &amp; Business Management.</w:t>
      </w:r>
    </w:p>
    <w:p w:rsidR="00000000" w:rsidDel="00000000" w:rsidP="00000000" w:rsidRDefault="00000000" w:rsidRPr="00000000" w14:paraId="00000028">
      <w:pPr>
        <w:spacing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Moore, J. M., Everly, M., &amp; Bauer, R. (2016). Multigenerational challenges: Team-building for positive clinical workforce outcomes. </w:t>
      </w:r>
      <w:r w:rsidDel="00000000" w:rsidR="00000000" w:rsidRPr="00000000">
        <w:rPr>
          <w:rFonts w:ascii="Times New Roman" w:cs="Times New Roman" w:eastAsia="Times New Roman" w:hAnsi="Times New Roman"/>
          <w:i w:val="1"/>
          <w:sz w:val="24"/>
          <w:szCs w:val="24"/>
          <w:vertAlign w:val="baseline"/>
          <w:rtl w:val="0"/>
        </w:rPr>
        <w:t xml:space="preserve">Online journal of issues in nursing</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sz w:val="24"/>
          <w:szCs w:val="24"/>
          <w:vertAlign w:val="baseline"/>
          <w:rtl w:val="0"/>
        </w:rPr>
        <w:t xml:space="preserve">21</w:t>
      </w:r>
      <w:r w:rsidDel="00000000" w:rsidR="00000000" w:rsidRPr="00000000">
        <w:rPr>
          <w:rFonts w:ascii="Times New Roman" w:cs="Times New Roman" w:eastAsia="Times New Roman" w:hAnsi="Times New Roman"/>
          <w:sz w:val="24"/>
          <w:szCs w:val="24"/>
          <w:vertAlign w:val="baseline"/>
          <w:rtl w:val="0"/>
        </w:rPr>
        <w:t xml:space="preserve">(2).</w:t>
      </w:r>
    </w:p>
    <w:p w:rsidR="00000000" w:rsidDel="00000000" w:rsidP="00000000" w:rsidRDefault="00000000" w:rsidRPr="00000000" w14:paraId="00000029">
      <w:pPr>
        <w:spacing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Parry, E., &amp; Urwin, P. (2017). The evidence base for generational differences: Where do we go from here? </w:t>
      </w:r>
      <w:r w:rsidDel="00000000" w:rsidR="00000000" w:rsidRPr="00000000">
        <w:rPr>
          <w:rFonts w:ascii="Times New Roman" w:cs="Times New Roman" w:eastAsia="Times New Roman" w:hAnsi="Times New Roman"/>
          <w:i w:val="1"/>
          <w:sz w:val="24"/>
          <w:szCs w:val="24"/>
          <w:vertAlign w:val="baseline"/>
          <w:rtl w:val="0"/>
        </w:rPr>
        <w:t xml:space="preserve">Work, Aging and Retirement</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sz w:val="24"/>
          <w:szCs w:val="24"/>
          <w:vertAlign w:val="baseline"/>
          <w:rtl w:val="0"/>
        </w:rPr>
        <w:t xml:space="preserve">3</w:t>
      </w:r>
      <w:r w:rsidDel="00000000" w:rsidR="00000000" w:rsidRPr="00000000">
        <w:rPr>
          <w:rFonts w:ascii="Times New Roman" w:cs="Times New Roman" w:eastAsia="Times New Roman" w:hAnsi="Times New Roman"/>
          <w:sz w:val="24"/>
          <w:szCs w:val="24"/>
          <w:vertAlign w:val="baseline"/>
          <w:rtl w:val="0"/>
        </w:rPr>
        <w:t xml:space="preserve">(2), 140-148.</w:t>
      </w:r>
    </w:p>
    <w:p w:rsidR="00000000" w:rsidDel="00000000" w:rsidP="00000000" w:rsidRDefault="00000000" w:rsidRPr="00000000" w14:paraId="0000002A">
      <w:pPr>
        <w:spacing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Smith, T. J., &amp; Nichols, T. (2015). Understanding the millennial generation. </w:t>
      </w:r>
      <w:r w:rsidDel="00000000" w:rsidR="00000000" w:rsidRPr="00000000">
        <w:rPr>
          <w:rFonts w:ascii="Times New Roman" w:cs="Times New Roman" w:eastAsia="Times New Roman" w:hAnsi="Times New Roman"/>
          <w:i w:val="1"/>
          <w:sz w:val="24"/>
          <w:szCs w:val="24"/>
          <w:vertAlign w:val="baseline"/>
          <w:rtl w:val="0"/>
        </w:rPr>
        <w:t xml:space="preserve">The Journal of Business Diversity</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sz w:val="24"/>
          <w:szCs w:val="24"/>
          <w:vertAlign w:val="baseline"/>
          <w:rtl w:val="0"/>
        </w:rPr>
        <w:t xml:space="preserve">15</w:t>
      </w:r>
      <w:r w:rsidDel="00000000" w:rsidR="00000000" w:rsidRPr="00000000">
        <w:rPr>
          <w:rFonts w:ascii="Times New Roman" w:cs="Times New Roman" w:eastAsia="Times New Roman" w:hAnsi="Times New Roman"/>
          <w:sz w:val="24"/>
          <w:szCs w:val="24"/>
          <w:vertAlign w:val="baseline"/>
          <w:rtl w:val="0"/>
        </w:rPr>
        <w:t xml:space="preserve">(1), 39.</w:t>
      </w:r>
    </w:p>
    <w:p w:rsidR="00000000" w:rsidDel="00000000" w:rsidP="00000000" w:rsidRDefault="00000000" w:rsidRPr="00000000" w14:paraId="0000002B">
      <w:pPr>
        <w:spacing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Yigit, S., &amp; Aksay, K. (2015). A comparison between generation X and generation Y in terms of individual innovativeness behavior: the case of Turkish health professionals. </w:t>
      </w:r>
      <w:r w:rsidDel="00000000" w:rsidR="00000000" w:rsidRPr="00000000">
        <w:rPr>
          <w:rFonts w:ascii="Times New Roman" w:cs="Times New Roman" w:eastAsia="Times New Roman" w:hAnsi="Times New Roman"/>
          <w:i w:val="1"/>
          <w:sz w:val="24"/>
          <w:szCs w:val="24"/>
          <w:vertAlign w:val="baseline"/>
          <w:rtl w:val="0"/>
        </w:rPr>
        <w:t xml:space="preserve">International Journal of Business Administration</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sz w:val="24"/>
          <w:szCs w:val="24"/>
          <w:vertAlign w:val="baseline"/>
          <w:rtl w:val="0"/>
        </w:rPr>
        <w:t xml:space="preserve">6</w:t>
      </w:r>
      <w:r w:rsidDel="00000000" w:rsidR="00000000" w:rsidRPr="00000000">
        <w:rPr>
          <w:rFonts w:ascii="Times New Roman" w:cs="Times New Roman" w:eastAsia="Times New Roman" w:hAnsi="Times New Roman"/>
          <w:sz w:val="24"/>
          <w:szCs w:val="24"/>
          <w:vertAlign w:val="baseline"/>
          <w:rtl w:val="0"/>
        </w:rPr>
        <w:t xml:space="preserve">(2), 106.</w:t>
      </w:r>
    </w:p>
    <w:p w:rsidR="00000000" w:rsidDel="00000000" w:rsidP="00000000" w:rsidRDefault="00000000" w:rsidRPr="00000000" w14:paraId="0000002C">
      <w:pPr>
        <w:spacing w:line="480" w:lineRule="auto"/>
        <w:ind w:left="284" w:hanging="284"/>
        <w:rPr>
          <w:rFonts w:ascii="Times New Roman" w:cs="Times New Roman" w:eastAsia="Times New Roman" w:hAnsi="Times New Roman"/>
          <w:sz w:val="24"/>
          <w:szCs w:val="24"/>
          <w:vertAlign w:val="baseline"/>
        </w:rPr>
      </w:pPr>
      <w:r w:rsidDel="00000000" w:rsidR="00000000" w:rsidRPr="00000000">
        <w:rPr>
          <w:rtl w:val="0"/>
        </w:rPr>
      </w:r>
    </w:p>
    <w:sectPr>
      <w:headerReference r:id="rId7" w:type="default"/>
      <w:headerReference r:id="rId8" w:type="first"/>
      <w:pgSz w:h="15840" w:w="12240"/>
      <w:pgMar w:bottom="1440" w:top="1440" w:left="1440" w:right="1440" w:header="72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ambria Math"/>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PERSUASIVE TRAINING PROPOSAL                                                </w:t>
    </w: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Running head:  PERSUASIVE TRAINING PROPOSAL                                                              1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ing">
    <w:name w:val="Heading"/>
    <w:basedOn w:val="Normal"/>
    <w:next w:val="BodyText"/>
    <w:autoRedefine w:val="0"/>
    <w:hidden w:val="0"/>
    <w:qFormat w:val="0"/>
    <w:pPr>
      <w:keepNext w:val="1"/>
      <w:suppressAutoHyphens w:val="1"/>
      <w:spacing w:after="120" w:before="240" w:line="276" w:lineRule="auto"/>
      <w:ind w:leftChars="-1" w:rightChars="0" w:firstLineChars="-1"/>
      <w:textDirection w:val="btLr"/>
      <w:textAlignment w:val="top"/>
      <w:outlineLvl w:val="0"/>
    </w:pPr>
    <w:rPr>
      <w:rFonts w:ascii="Liberation Sans" w:cs="FreeSans" w:eastAsia="Noto Sans CJK SC Regular" w:hAnsi="Liberation Sans"/>
      <w:w w:val="100"/>
      <w:position w:val="-1"/>
      <w:sz w:val="28"/>
      <w:szCs w:val="28"/>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after="140" w:line="288"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List">
    <w:name w:val="List"/>
    <w:basedOn w:val="BodyText"/>
    <w:next w:val="List"/>
    <w:autoRedefine w:val="0"/>
    <w:hidden w:val="0"/>
    <w:qFormat w:val="0"/>
    <w:pPr>
      <w:suppressAutoHyphens w:val="1"/>
      <w:spacing w:after="140" w:line="288"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Caption">
    <w:name w:val="Caption"/>
    <w:basedOn w:val="Normal"/>
    <w:next w:val="Caption"/>
    <w:autoRedefine w:val="0"/>
    <w:hidden w:val="0"/>
    <w:qFormat w:val="0"/>
    <w:pPr>
      <w:suppressLineNumbers w:val="1"/>
      <w:suppressAutoHyphens w:val="1"/>
      <w:spacing w:after="120" w:before="120" w:line="276" w:lineRule="auto"/>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Index">
    <w:name w:val="Index"/>
    <w:basedOn w:val="Normal"/>
    <w:next w:val="Index"/>
    <w:autoRedefine w:val="0"/>
    <w:hidden w:val="0"/>
    <w:qFormat w:val="0"/>
    <w:pPr>
      <w:suppressLineNumbers w:val="1"/>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Header">
    <w:name w:val="Header"/>
    <w:basedOn w:val="Normal"/>
    <w:next w:val="Header"/>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val="en-US"/>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character" w:styleId="Hyperlink">
    <w:name w:val="Hyperlink"/>
    <w:basedOn w:val="DefaultParagraphFont"/>
    <w:next w:val="Hyperlink"/>
    <w:autoRedefine w:val="0"/>
    <w:hidden w:val="0"/>
    <w:qFormat w:val="1"/>
    <w:rPr>
      <w:color w:val="0563c1"/>
      <w:w w:val="100"/>
      <w:position w:val="-1"/>
      <w:u w:val="single"/>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basedOn w:val="DefaultParagraphFont"/>
    <w:next w:val="BalloonTextChar"/>
    <w:autoRedefine w:val="0"/>
    <w:hidden w:val="0"/>
    <w:qFormat w:val="0"/>
    <w:rPr>
      <w:rFonts w:ascii="Tahoma" w:cs="Tahoma" w:hAnsi="Tahoma"/>
      <w:w w:val="100"/>
      <w:position w:val="-1"/>
      <w:sz w:val="16"/>
      <w:szCs w:val="16"/>
      <w:effect w:val="none"/>
      <w:vertAlign w:val="baseline"/>
      <w:cs w:val="0"/>
      <w:em w:val="none"/>
      <w:lang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CommentReference">
    <w:name w:val="Comment Reference"/>
    <w:basedOn w:val="DefaultParagraphFont"/>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after="20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CommentTextChar">
    <w:name w:val="Comment Text Char"/>
    <w:basedOn w:val="DefaultParagraphFont"/>
    <w:next w:val="CommentTextChar"/>
    <w:autoRedefine w:val="0"/>
    <w:hidden w:val="0"/>
    <w:qFormat w:val="0"/>
    <w:rPr>
      <w:w w:val="100"/>
      <w:position w:val="-1"/>
      <w:sz w:val="20"/>
      <w:szCs w:val="20"/>
      <w:effect w:val="none"/>
      <w:vertAlign w:val="baseline"/>
      <w:cs w:val="0"/>
      <w:em w:val="none"/>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8" Type="http://schemas.openxmlformats.org/officeDocument/2006/relationships/header" Target="header2.xml"/><Relationship Id="rId4" Type="http://schemas.openxmlformats.org/officeDocument/2006/relationships/numbering" Target="numbering.xml"/><Relationship Id="rId3" Type="http://schemas.openxmlformats.org/officeDocument/2006/relationships/fontTable" Target="fontTable.xml"/><Relationship Id="rId6" Type="http://schemas.openxmlformats.org/officeDocument/2006/relationships/hyperlink" Target="https://www.forbes.com/sites/robasghar/2014/01/29/study-millennials-work-ethic-is-in-the-eye-of-the-beholder/#5275a62f35df" TargetMode="External"/><Relationship Id="rId7" Type="http://schemas.openxmlformats.org/officeDocument/2006/relationships/header" Target="header1.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2019-04-13T13:09:00Z</dcterms:created>
  <dc:creator>Catherine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8" name="ShareDoc">
    <vt:bool>false</vt:bool>
  </property>
  <property fmtid="{D5CDD505-2E9C-101B-9397-08002B2CF9AE}" pid="4" name="DocSecurity">
    <vt:i4>0</vt:i4>
  </property>
  <property fmtid="{D5CDD505-2E9C-101B-9397-08002B2CF9AE}" pid="7" name="ScaleCrop">
    <vt:bool>false</vt:bool>
  </property>
  <property fmtid="{D5CDD505-2E9C-101B-9397-08002B2CF9AE}" pid="6" name="LinksUpToDate">
    <vt:bool>false</vt:bool>
  </property>
  <property fmtid="{D5CDD505-2E9C-101B-9397-08002B2CF9AE}" pid="5" name="HyperlinksChanged">
    <vt:bool>false</vt:bool>
  </property>
  <property fmtid="{D5CDD505-2E9C-101B-9397-08002B2CF9AE}" pid="3" name="AppVersion">
    <vt:lpstr>15.0000</vt:lpstr>
  </property>
</Properties>
</file>